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37B" w:rsidRPr="00FE4A97" w:rsidRDefault="00B1737B" w:rsidP="00B1737B">
      <w:pPr>
        <w:spacing w:line="480" w:lineRule="auto"/>
        <w:ind w:left="720" w:right="648"/>
        <w:rPr>
          <w:rFonts w:asciiTheme="minorHAnsi" w:hAnsiTheme="minorHAnsi" w:cstheme="minorHAnsi"/>
          <w:b/>
          <w:sz w:val="22"/>
          <w:szCs w:val="22"/>
        </w:rPr>
      </w:pPr>
    </w:p>
    <w:p w:rsidR="00B1737B" w:rsidRDefault="00B1737B" w:rsidP="00A220BB">
      <w:pPr>
        <w:spacing w:line="480" w:lineRule="auto"/>
        <w:ind w:left="720" w:right="648"/>
        <w:jc w:val="center"/>
        <w:rPr>
          <w:rFonts w:asciiTheme="minorHAnsi" w:hAnsiTheme="minorHAnsi" w:cstheme="minorHAnsi"/>
          <w:b/>
          <w:sz w:val="22"/>
          <w:szCs w:val="22"/>
        </w:rPr>
      </w:pPr>
    </w:p>
    <w:p w:rsidR="00910725" w:rsidRPr="00FE4A97" w:rsidRDefault="00910725" w:rsidP="00A220BB">
      <w:pPr>
        <w:spacing w:line="480" w:lineRule="auto"/>
        <w:ind w:left="720" w:right="648"/>
        <w:jc w:val="center"/>
        <w:rPr>
          <w:rFonts w:asciiTheme="minorHAnsi" w:hAnsiTheme="minorHAnsi" w:cstheme="minorHAnsi"/>
          <w:b/>
          <w:sz w:val="22"/>
          <w:szCs w:val="22"/>
        </w:rPr>
      </w:pPr>
    </w:p>
    <w:p w:rsidR="008F66B0" w:rsidRPr="00FE4A97" w:rsidRDefault="00910725" w:rsidP="00A220BB">
      <w:pPr>
        <w:ind w:left="720" w:right="648"/>
        <w:jc w:val="center"/>
        <w:rPr>
          <w:rFonts w:asciiTheme="minorHAnsi" w:hAnsiTheme="minorHAnsi" w:cstheme="minorHAnsi"/>
          <w:color w:val="1F497D" w:themeColor="text2"/>
        </w:rPr>
      </w:pPr>
      <w:r>
        <w:rPr>
          <w:rFonts w:asciiTheme="minorHAnsi" w:hAnsiTheme="minorHAnsi" w:cstheme="minorHAnsi"/>
          <w:b/>
        </w:rPr>
        <w:t>Parent/Guardian Communication</w:t>
      </w:r>
    </w:p>
    <w:p w:rsidR="00B1737B" w:rsidRPr="00FE4A97" w:rsidRDefault="00B1737B" w:rsidP="00A220BB">
      <w:pPr>
        <w:spacing w:line="276" w:lineRule="auto"/>
        <w:ind w:left="720" w:right="648"/>
        <w:jc w:val="center"/>
        <w:rPr>
          <w:rFonts w:asciiTheme="minorHAnsi" w:hAnsiTheme="minorHAnsi" w:cstheme="minorHAnsi"/>
          <w:b/>
          <w:i/>
          <w:color w:val="000000" w:themeColor="text1"/>
          <w:sz w:val="22"/>
          <w:szCs w:val="22"/>
        </w:rPr>
      </w:pPr>
    </w:p>
    <w:p w:rsidR="00FE4A97" w:rsidRPr="00FE4A97" w:rsidRDefault="00FE4A97" w:rsidP="00FE4A97">
      <w:pPr>
        <w:spacing w:line="276" w:lineRule="auto"/>
        <w:ind w:left="720" w:right="648"/>
        <w:rPr>
          <w:rFonts w:asciiTheme="minorHAnsi" w:hAnsiTheme="minorHAnsi" w:cstheme="minorHAnsi"/>
          <w:color w:val="000000" w:themeColor="text1"/>
          <w:sz w:val="22"/>
          <w:szCs w:val="22"/>
        </w:rPr>
      </w:pPr>
    </w:p>
    <w:p w:rsidR="00910725" w:rsidRPr="00910725" w:rsidRDefault="00910725" w:rsidP="00910725">
      <w:pPr>
        <w:spacing w:line="276" w:lineRule="auto"/>
        <w:ind w:left="720" w:right="648"/>
        <w:rPr>
          <w:rFonts w:asciiTheme="minorHAnsi" w:hAnsiTheme="minorHAnsi" w:cstheme="minorHAnsi"/>
          <w:color w:val="000000" w:themeColor="text1"/>
          <w:sz w:val="22"/>
          <w:szCs w:val="22"/>
        </w:rPr>
      </w:pPr>
      <w:r w:rsidRPr="00910725">
        <w:rPr>
          <w:rFonts w:asciiTheme="minorHAnsi" w:hAnsiTheme="minorHAnsi" w:cstheme="minorHAnsi"/>
          <w:color w:val="000000" w:themeColor="text1"/>
          <w:sz w:val="22"/>
          <w:szCs w:val="22"/>
        </w:rPr>
        <w:t xml:space="preserve">Dear Parents/Guardians, </w:t>
      </w:r>
    </w:p>
    <w:p w:rsidR="00910725" w:rsidRPr="00910725" w:rsidRDefault="00910725" w:rsidP="00910725">
      <w:pPr>
        <w:spacing w:line="276" w:lineRule="auto"/>
        <w:ind w:left="720" w:right="648"/>
        <w:rPr>
          <w:rFonts w:asciiTheme="minorHAnsi" w:hAnsiTheme="minorHAnsi" w:cstheme="minorHAnsi"/>
          <w:color w:val="000000" w:themeColor="text1"/>
          <w:sz w:val="22"/>
          <w:szCs w:val="22"/>
        </w:rPr>
      </w:pPr>
    </w:p>
    <w:p w:rsidR="00910725" w:rsidRDefault="00910725" w:rsidP="00910725">
      <w:pPr>
        <w:spacing w:line="276" w:lineRule="auto"/>
        <w:ind w:left="720" w:right="648"/>
        <w:rPr>
          <w:rFonts w:asciiTheme="minorHAnsi" w:hAnsiTheme="minorHAnsi" w:cstheme="minorHAnsi"/>
          <w:color w:val="000000" w:themeColor="text1"/>
          <w:sz w:val="22"/>
          <w:szCs w:val="22"/>
        </w:rPr>
      </w:pPr>
      <w:r w:rsidRPr="00910725">
        <w:rPr>
          <w:rFonts w:asciiTheme="minorHAnsi" w:hAnsiTheme="minorHAnsi" w:cstheme="minorHAnsi"/>
          <w:color w:val="000000" w:themeColor="text1"/>
          <w:sz w:val="22"/>
          <w:szCs w:val="22"/>
        </w:rPr>
        <w:t xml:space="preserve">We are writing to inform you about a new school health program that will make schools safer for </w:t>
      </w:r>
      <w:r>
        <w:rPr>
          <w:rFonts w:asciiTheme="minorHAnsi" w:hAnsiTheme="minorHAnsi" w:cstheme="minorHAnsi"/>
          <w:color w:val="000000" w:themeColor="text1"/>
          <w:sz w:val="22"/>
          <w:szCs w:val="22"/>
        </w:rPr>
        <w:t>people living</w:t>
      </w:r>
      <w:r w:rsidRPr="00910725">
        <w:rPr>
          <w:rFonts w:asciiTheme="minorHAnsi" w:hAnsiTheme="minorHAnsi" w:cstheme="minorHAnsi"/>
          <w:color w:val="000000" w:themeColor="text1"/>
          <w:sz w:val="22"/>
          <w:szCs w:val="22"/>
        </w:rPr>
        <w:t xml:space="preserve"> with asthma. This year, Wisconsin passed a law that allows your child’s school to maintain and administer a quick-relief asthma medication to treat individuals who experience sudden life-threatening respiratory distress while at school. </w:t>
      </w:r>
    </w:p>
    <w:p w:rsidR="00910725" w:rsidRDefault="00910725" w:rsidP="00910725">
      <w:pPr>
        <w:spacing w:line="276" w:lineRule="auto"/>
        <w:ind w:left="720" w:right="648"/>
        <w:rPr>
          <w:rFonts w:asciiTheme="minorHAnsi" w:hAnsiTheme="minorHAnsi" w:cstheme="minorHAnsi"/>
          <w:color w:val="000000" w:themeColor="text1"/>
          <w:sz w:val="22"/>
          <w:szCs w:val="22"/>
        </w:rPr>
      </w:pPr>
    </w:p>
    <w:p w:rsidR="00910725" w:rsidRDefault="00910725" w:rsidP="00910725">
      <w:pPr>
        <w:spacing w:line="276" w:lineRule="auto"/>
        <w:ind w:left="720" w:right="648"/>
        <w:rPr>
          <w:rFonts w:asciiTheme="minorHAnsi" w:hAnsiTheme="minorHAnsi" w:cstheme="minorHAnsi"/>
          <w:color w:val="000000" w:themeColor="text1"/>
          <w:sz w:val="22"/>
          <w:szCs w:val="22"/>
        </w:rPr>
      </w:pPr>
      <w:r w:rsidRPr="00910725">
        <w:rPr>
          <w:rFonts w:asciiTheme="minorHAnsi" w:hAnsiTheme="minorHAnsi" w:cstheme="minorHAnsi"/>
          <w:b/>
          <w:color w:val="000000" w:themeColor="text1"/>
          <w:sz w:val="22"/>
          <w:szCs w:val="22"/>
          <w:highlight w:val="yellow"/>
        </w:rPr>
        <w:t>Our school district has chosen to develop a plan to administer a stocked (non-student specific) bronchodilator inhaler in accordance with this statute and stock a supply of Albuterol.</w:t>
      </w:r>
      <w:r w:rsidRPr="00910725">
        <w:rPr>
          <w:rFonts w:asciiTheme="minorHAnsi" w:hAnsiTheme="minorHAnsi" w:cstheme="minorHAnsi"/>
          <w:color w:val="000000" w:themeColor="text1"/>
          <w:sz w:val="22"/>
          <w:szCs w:val="22"/>
        </w:rPr>
        <w:t xml:space="preserve"> This asthma medication is inhaled and it quickly opens the tubes that move air into and out of the lungs making it easier to breathe. This medication is safe and effective. Because an asthma episode can happen at any time, having immediate access to a quick-relief inhaler is important to make schools safe for children with asthma.</w:t>
      </w:r>
    </w:p>
    <w:p w:rsidR="00910725" w:rsidRPr="00910725" w:rsidRDefault="00910725" w:rsidP="00910725">
      <w:pPr>
        <w:spacing w:line="276" w:lineRule="auto"/>
        <w:ind w:left="720" w:right="648"/>
        <w:rPr>
          <w:rFonts w:asciiTheme="minorHAnsi" w:hAnsiTheme="minorHAnsi" w:cstheme="minorHAnsi"/>
          <w:color w:val="000000" w:themeColor="text1"/>
          <w:sz w:val="22"/>
          <w:szCs w:val="22"/>
        </w:rPr>
      </w:pPr>
    </w:p>
    <w:p w:rsidR="00910725" w:rsidRDefault="00910725" w:rsidP="00910725">
      <w:pPr>
        <w:spacing w:line="276" w:lineRule="auto"/>
        <w:ind w:left="720" w:right="648"/>
        <w:rPr>
          <w:rFonts w:asciiTheme="minorHAnsi" w:hAnsiTheme="minorHAnsi" w:cstheme="minorHAnsi"/>
          <w:color w:val="000000" w:themeColor="text1"/>
          <w:sz w:val="22"/>
          <w:szCs w:val="22"/>
        </w:rPr>
      </w:pPr>
      <w:r w:rsidRPr="00910725">
        <w:rPr>
          <w:rFonts w:asciiTheme="minorHAnsi" w:hAnsiTheme="minorHAnsi" w:cstheme="minorHAnsi"/>
          <w:color w:val="000000" w:themeColor="text1"/>
          <w:sz w:val="22"/>
          <w:szCs w:val="22"/>
        </w:rPr>
        <w:t xml:space="preserve">Several personnel from your child’s school will be trained to respond to an individual experiencing respiratory distress quickly and safely. While school staff will make every effort to contact parents before giving the stock quick-relief asthma medicine to your child, the law allows them to administer the medicine in an emergency without prior parental contact. </w:t>
      </w:r>
    </w:p>
    <w:p w:rsidR="00910725" w:rsidRDefault="00910725" w:rsidP="00910725">
      <w:pPr>
        <w:spacing w:line="276" w:lineRule="auto"/>
        <w:ind w:left="720" w:right="648"/>
        <w:rPr>
          <w:rFonts w:asciiTheme="minorHAnsi" w:hAnsiTheme="minorHAnsi" w:cstheme="minorHAnsi"/>
          <w:color w:val="000000" w:themeColor="text1"/>
          <w:sz w:val="22"/>
          <w:szCs w:val="22"/>
        </w:rPr>
      </w:pPr>
    </w:p>
    <w:p w:rsidR="00910725" w:rsidRDefault="00910725" w:rsidP="00910725">
      <w:pPr>
        <w:spacing w:line="276" w:lineRule="auto"/>
        <w:ind w:left="720" w:right="648"/>
        <w:rPr>
          <w:rFonts w:asciiTheme="minorHAnsi" w:hAnsiTheme="minorHAnsi" w:cstheme="minorHAnsi"/>
          <w:color w:val="000000" w:themeColor="text1"/>
          <w:sz w:val="22"/>
          <w:szCs w:val="22"/>
        </w:rPr>
      </w:pPr>
      <w:r w:rsidRPr="00910725">
        <w:rPr>
          <w:rFonts w:asciiTheme="minorHAnsi" w:hAnsiTheme="minorHAnsi" w:cstheme="minorHAnsi"/>
          <w:color w:val="000000" w:themeColor="text1"/>
          <w:sz w:val="22"/>
          <w:szCs w:val="22"/>
        </w:rPr>
        <w:t xml:space="preserve">If your child has asthma, we urge you to notify your child’s school and provide them with an asthma action plan from your child’s doctor. Because the stock inhaler is not intended to replace a child’s personal inhaler, the parents/guardians of a child with a diagnosis of asthma are responsible for supplying medication and completing necessary paperwork for the school. </w:t>
      </w:r>
    </w:p>
    <w:p w:rsidR="00910725" w:rsidRPr="00910725" w:rsidRDefault="00910725" w:rsidP="00910725">
      <w:pPr>
        <w:spacing w:line="276" w:lineRule="auto"/>
        <w:ind w:left="720" w:right="648"/>
        <w:rPr>
          <w:rFonts w:asciiTheme="minorHAnsi" w:hAnsiTheme="minorHAnsi" w:cstheme="minorHAnsi"/>
          <w:color w:val="000000" w:themeColor="text1"/>
          <w:sz w:val="22"/>
          <w:szCs w:val="22"/>
        </w:rPr>
      </w:pPr>
    </w:p>
    <w:p w:rsidR="00910725" w:rsidRPr="00910725" w:rsidRDefault="00910725" w:rsidP="00910725">
      <w:pPr>
        <w:spacing w:line="276" w:lineRule="auto"/>
        <w:ind w:left="720" w:right="648"/>
        <w:rPr>
          <w:rFonts w:asciiTheme="minorHAnsi" w:hAnsiTheme="minorHAnsi" w:cstheme="minorHAnsi"/>
          <w:color w:val="000000" w:themeColor="text1"/>
          <w:sz w:val="22"/>
          <w:szCs w:val="22"/>
        </w:rPr>
      </w:pPr>
      <w:r w:rsidRPr="00910725">
        <w:rPr>
          <w:rFonts w:asciiTheme="minorHAnsi" w:hAnsiTheme="minorHAnsi" w:cstheme="minorHAnsi"/>
          <w:color w:val="000000" w:themeColor="text1"/>
          <w:sz w:val="22"/>
          <w:szCs w:val="22"/>
        </w:rPr>
        <w:t xml:space="preserve">If you have any questions or concerns, please contact your school’s health office. </w:t>
      </w:r>
    </w:p>
    <w:p w:rsidR="00910725" w:rsidRPr="00910725" w:rsidRDefault="00910725" w:rsidP="00910725">
      <w:pPr>
        <w:spacing w:line="276" w:lineRule="auto"/>
        <w:ind w:left="720" w:right="648"/>
        <w:rPr>
          <w:rFonts w:asciiTheme="minorHAnsi" w:hAnsiTheme="minorHAnsi" w:cstheme="minorHAnsi"/>
          <w:color w:val="000000" w:themeColor="text1"/>
          <w:sz w:val="22"/>
          <w:szCs w:val="22"/>
        </w:rPr>
      </w:pPr>
    </w:p>
    <w:p w:rsidR="00910725" w:rsidRPr="00910725" w:rsidRDefault="00910725" w:rsidP="00910725">
      <w:pPr>
        <w:spacing w:line="276" w:lineRule="auto"/>
        <w:ind w:left="720" w:right="648"/>
        <w:rPr>
          <w:rFonts w:asciiTheme="minorHAnsi" w:hAnsiTheme="minorHAnsi" w:cstheme="minorHAnsi"/>
          <w:color w:val="000000" w:themeColor="text1"/>
          <w:sz w:val="22"/>
          <w:szCs w:val="22"/>
        </w:rPr>
      </w:pPr>
      <w:r w:rsidRPr="00910725">
        <w:rPr>
          <w:rFonts w:asciiTheme="minorHAnsi" w:hAnsiTheme="minorHAnsi" w:cstheme="minorHAnsi"/>
          <w:color w:val="000000" w:themeColor="text1"/>
          <w:sz w:val="22"/>
          <w:szCs w:val="22"/>
        </w:rPr>
        <w:t>Sincerely,</w:t>
      </w:r>
      <w:bookmarkStart w:id="0" w:name="_GoBack"/>
      <w:bookmarkEnd w:id="0"/>
    </w:p>
    <w:p w:rsidR="00E14001" w:rsidRDefault="00E14001" w:rsidP="00A220BB">
      <w:pPr>
        <w:tabs>
          <w:tab w:val="left" w:pos="10440"/>
        </w:tabs>
        <w:spacing w:line="480" w:lineRule="auto"/>
        <w:ind w:left="720" w:right="648"/>
        <w:jc w:val="center"/>
        <w:rPr>
          <w:rFonts w:asciiTheme="minorHAnsi" w:hAnsiTheme="minorHAnsi" w:cstheme="minorHAnsi"/>
          <w:i/>
          <w:color w:val="000000" w:themeColor="text1"/>
          <w:sz w:val="22"/>
          <w:szCs w:val="22"/>
        </w:rPr>
      </w:pPr>
    </w:p>
    <w:p w:rsidR="00E14001" w:rsidRDefault="00E14001" w:rsidP="00A220BB">
      <w:pPr>
        <w:tabs>
          <w:tab w:val="left" w:pos="10440"/>
        </w:tabs>
        <w:spacing w:line="480" w:lineRule="auto"/>
        <w:ind w:left="720" w:right="648"/>
        <w:jc w:val="center"/>
        <w:rPr>
          <w:rFonts w:asciiTheme="minorHAnsi" w:hAnsiTheme="minorHAnsi" w:cstheme="minorHAnsi"/>
          <w:i/>
          <w:color w:val="000000" w:themeColor="text1"/>
          <w:sz w:val="22"/>
          <w:szCs w:val="22"/>
        </w:rPr>
      </w:pPr>
    </w:p>
    <w:p w:rsidR="006C23BB" w:rsidRPr="00FE4A97" w:rsidRDefault="006C23BB" w:rsidP="00A220BB">
      <w:pPr>
        <w:tabs>
          <w:tab w:val="left" w:pos="10440"/>
        </w:tabs>
        <w:spacing w:line="480" w:lineRule="auto"/>
        <w:ind w:left="720" w:right="648"/>
        <w:jc w:val="center"/>
        <w:rPr>
          <w:rFonts w:asciiTheme="minorHAnsi" w:hAnsiTheme="minorHAnsi" w:cstheme="minorHAnsi"/>
          <w:sz w:val="22"/>
          <w:szCs w:val="22"/>
        </w:rPr>
      </w:pPr>
    </w:p>
    <w:sectPr w:rsidR="006C23BB" w:rsidRPr="00FE4A97" w:rsidSect="007333AD">
      <w:headerReference w:type="default" r:id="rId7"/>
      <w:footerReference w:type="default" r:id="rId8"/>
      <w:pgSz w:w="12240" w:h="15840" w:code="1"/>
      <w:pgMar w:top="1440" w:right="576" w:bottom="1440" w:left="576"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E07" w:rsidRDefault="00726E07">
      <w:r>
        <w:separator/>
      </w:r>
    </w:p>
  </w:endnote>
  <w:endnote w:type="continuationSeparator" w:id="0">
    <w:p w:rsidR="00726E07" w:rsidRDefault="0072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72" w:rsidRDefault="00B67272">
    <w:pPr>
      <w:pStyle w:val="Footer"/>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E07" w:rsidRDefault="00726E07">
      <w:r>
        <w:separator/>
      </w:r>
    </w:p>
  </w:footnote>
  <w:footnote w:type="continuationSeparator" w:id="0">
    <w:p w:rsidR="00726E07" w:rsidRDefault="0072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72" w:rsidRDefault="00B67272">
    <w:pPr>
      <w:pStyle w:val="Header"/>
      <w:ind w:left="-720" w:firstLine="1080"/>
    </w:pPr>
    <w:r>
      <w:rPr>
        <w:noProof/>
      </w:rPr>
      <w:drawing>
        <wp:anchor distT="0" distB="0" distL="114300" distR="114300" simplePos="0" relativeHeight="251659776" behindDoc="0" locked="0" layoutInCell="1" allowOverlap="1">
          <wp:simplePos x="0" y="0"/>
          <wp:positionH relativeFrom="margin">
            <wp:align>right</wp:align>
          </wp:positionH>
          <wp:positionV relativeFrom="margin">
            <wp:posOffset>-590550</wp:posOffset>
          </wp:positionV>
          <wp:extent cx="1076325" cy="1255238"/>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LogoC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125523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36DDD"/>
    <w:multiLevelType w:val="hybridMultilevel"/>
    <w:tmpl w:val="2EC48E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5a2a6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3A"/>
    <w:rsid w:val="00012E27"/>
    <w:rsid w:val="00037202"/>
    <w:rsid w:val="000415FE"/>
    <w:rsid w:val="00085817"/>
    <w:rsid w:val="001B2DDF"/>
    <w:rsid w:val="001C7FB6"/>
    <w:rsid w:val="001F5E5F"/>
    <w:rsid w:val="002A5910"/>
    <w:rsid w:val="00364396"/>
    <w:rsid w:val="003B304E"/>
    <w:rsid w:val="004031C3"/>
    <w:rsid w:val="0041317A"/>
    <w:rsid w:val="004A4DFF"/>
    <w:rsid w:val="005044EB"/>
    <w:rsid w:val="005975C7"/>
    <w:rsid w:val="005B503A"/>
    <w:rsid w:val="005F5068"/>
    <w:rsid w:val="00686A05"/>
    <w:rsid w:val="006C23BB"/>
    <w:rsid w:val="006D3A60"/>
    <w:rsid w:val="006F7FC3"/>
    <w:rsid w:val="007249EF"/>
    <w:rsid w:val="00726E07"/>
    <w:rsid w:val="007333AD"/>
    <w:rsid w:val="00775A56"/>
    <w:rsid w:val="0077781A"/>
    <w:rsid w:val="007813A0"/>
    <w:rsid w:val="007A571C"/>
    <w:rsid w:val="007E1241"/>
    <w:rsid w:val="007E3F42"/>
    <w:rsid w:val="00820892"/>
    <w:rsid w:val="008228BF"/>
    <w:rsid w:val="00822EDE"/>
    <w:rsid w:val="00861FDE"/>
    <w:rsid w:val="00870543"/>
    <w:rsid w:val="00886AF5"/>
    <w:rsid w:val="008D4D3F"/>
    <w:rsid w:val="008F66B0"/>
    <w:rsid w:val="00910725"/>
    <w:rsid w:val="0093091B"/>
    <w:rsid w:val="00980EBD"/>
    <w:rsid w:val="009853DB"/>
    <w:rsid w:val="00A220BB"/>
    <w:rsid w:val="00A4402D"/>
    <w:rsid w:val="00A47607"/>
    <w:rsid w:val="00A811A9"/>
    <w:rsid w:val="00AC362F"/>
    <w:rsid w:val="00AD3799"/>
    <w:rsid w:val="00B1737B"/>
    <w:rsid w:val="00B240FA"/>
    <w:rsid w:val="00B4357F"/>
    <w:rsid w:val="00B67272"/>
    <w:rsid w:val="00CE594F"/>
    <w:rsid w:val="00D9118E"/>
    <w:rsid w:val="00DD2840"/>
    <w:rsid w:val="00E14001"/>
    <w:rsid w:val="00E40706"/>
    <w:rsid w:val="00E5736E"/>
    <w:rsid w:val="00E648BB"/>
    <w:rsid w:val="00EB6B90"/>
    <w:rsid w:val="00EC32B8"/>
    <w:rsid w:val="00EE2D87"/>
    <w:rsid w:val="00F62323"/>
    <w:rsid w:val="00FC7EDD"/>
    <w:rsid w:val="00FE4A97"/>
    <w:rsid w:val="00FE58C2"/>
    <w:rsid w:val="00FE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a2a62"/>
    </o:shapedefaults>
    <o:shapelayout v:ext="edit">
      <o:idmap v:ext="edit" data="1"/>
    </o:shapelayout>
  </w:shapeDefaults>
  <w:decimalSymbol w:val="."/>
  <w:listSeparator w:val=","/>
  <w15:docId w15:val="{2D9C8B53-4A8A-4553-8670-C7682B41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37B"/>
    <w:rPr>
      <w:sz w:val="24"/>
      <w:szCs w:val="24"/>
    </w:rPr>
  </w:style>
  <w:style w:type="paragraph" w:styleId="Heading4">
    <w:name w:val="heading 4"/>
    <w:basedOn w:val="Normal"/>
    <w:link w:val="Heading4Char"/>
    <w:uiPriority w:val="9"/>
    <w:qFormat/>
    <w:rsid w:val="00AD379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3AD"/>
    <w:pPr>
      <w:tabs>
        <w:tab w:val="center" w:pos="4320"/>
        <w:tab w:val="right" w:pos="8640"/>
      </w:tabs>
    </w:pPr>
  </w:style>
  <w:style w:type="paragraph" w:styleId="Footer">
    <w:name w:val="footer"/>
    <w:basedOn w:val="Normal"/>
    <w:rsid w:val="007333AD"/>
    <w:pPr>
      <w:tabs>
        <w:tab w:val="center" w:pos="4320"/>
        <w:tab w:val="right" w:pos="8640"/>
      </w:tabs>
    </w:pPr>
  </w:style>
  <w:style w:type="paragraph" w:styleId="BlockText">
    <w:name w:val="Block Text"/>
    <w:basedOn w:val="Normal"/>
    <w:rsid w:val="007333AD"/>
    <w:pPr>
      <w:ind w:left="720" w:right="648"/>
    </w:pPr>
  </w:style>
  <w:style w:type="character" w:styleId="Hyperlink">
    <w:name w:val="Hyperlink"/>
    <w:basedOn w:val="DefaultParagraphFont"/>
    <w:rsid w:val="00B1737B"/>
    <w:rPr>
      <w:color w:val="0000FF"/>
      <w:u w:val="single"/>
    </w:rPr>
  </w:style>
  <w:style w:type="character" w:styleId="CommentReference">
    <w:name w:val="annotation reference"/>
    <w:basedOn w:val="DefaultParagraphFont"/>
    <w:rsid w:val="008F66B0"/>
    <w:rPr>
      <w:sz w:val="16"/>
      <w:szCs w:val="16"/>
    </w:rPr>
  </w:style>
  <w:style w:type="paragraph" w:styleId="CommentText">
    <w:name w:val="annotation text"/>
    <w:basedOn w:val="Normal"/>
    <w:link w:val="CommentTextChar"/>
    <w:rsid w:val="008F66B0"/>
    <w:rPr>
      <w:sz w:val="20"/>
      <w:szCs w:val="20"/>
    </w:rPr>
  </w:style>
  <w:style w:type="character" w:customStyle="1" w:styleId="CommentTextChar">
    <w:name w:val="Comment Text Char"/>
    <w:basedOn w:val="DefaultParagraphFont"/>
    <w:link w:val="CommentText"/>
    <w:rsid w:val="008F66B0"/>
  </w:style>
  <w:style w:type="paragraph" w:styleId="CommentSubject">
    <w:name w:val="annotation subject"/>
    <w:basedOn w:val="CommentText"/>
    <w:next w:val="CommentText"/>
    <w:link w:val="CommentSubjectChar"/>
    <w:rsid w:val="008F66B0"/>
    <w:rPr>
      <w:b/>
      <w:bCs/>
    </w:rPr>
  </w:style>
  <w:style w:type="character" w:customStyle="1" w:styleId="CommentSubjectChar">
    <w:name w:val="Comment Subject Char"/>
    <w:basedOn w:val="CommentTextChar"/>
    <w:link w:val="CommentSubject"/>
    <w:rsid w:val="008F66B0"/>
    <w:rPr>
      <w:b/>
      <w:bCs/>
    </w:rPr>
  </w:style>
  <w:style w:type="paragraph" w:styleId="BalloonText">
    <w:name w:val="Balloon Text"/>
    <w:basedOn w:val="Normal"/>
    <w:link w:val="BalloonTextChar"/>
    <w:rsid w:val="008F66B0"/>
    <w:rPr>
      <w:rFonts w:ascii="Tahoma" w:hAnsi="Tahoma" w:cs="Tahoma"/>
      <w:sz w:val="16"/>
      <w:szCs w:val="16"/>
    </w:rPr>
  </w:style>
  <w:style w:type="character" w:customStyle="1" w:styleId="BalloonTextChar">
    <w:name w:val="Balloon Text Char"/>
    <w:basedOn w:val="DefaultParagraphFont"/>
    <w:link w:val="BalloonText"/>
    <w:rsid w:val="008F66B0"/>
    <w:rPr>
      <w:rFonts w:ascii="Tahoma" w:hAnsi="Tahoma" w:cs="Tahoma"/>
      <w:sz w:val="16"/>
      <w:szCs w:val="16"/>
    </w:rPr>
  </w:style>
  <w:style w:type="character" w:customStyle="1" w:styleId="Heading4Char">
    <w:name w:val="Heading 4 Char"/>
    <w:basedOn w:val="DefaultParagraphFont"/>
    <w:link w:val="Heading4"/>
    <w:uiPriority w:val="9"/>
    <w:rsid w:val="00AD3799"/>
    <w:rPr>
      <w:b/>
      <w:bCs/>
      <w:sz w:val="24"/>
      <w:szCs w:val="24"/>
    </w:rPr>
  </w:style>
  <w:style w:type="character" w:styleId="FollowedHyperlink">
    <w:name w:val="FollowedHyperlink"/>
    <w:basedOn w:val="DefaultParagraphFont"/>
    <w:rsid w:val="00AD3799"/>
    <w:rPr>
      <w:color w:val="800080" w:themeColor="followedHyperlink"/>
      <w:u w:val="single"/>
    </w:rPr>
  </w:style>
  <w:style w:type="character" w:styleId="Strong">
    <w:name w:val="Strong"/>
    <w:basedOn w:val="DefaultParagraphFont"/>
    <w:uiPriority w:val="22"/>
    <w:qFormat/>
    <w:rsid w:val="00FE4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8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Children's Health System</Company>
  <LinksUpToDate>false</LinksUpToDate>
  <CharactersWithSpaces>1764</CharactersWithSpaces>
  <SharedDoc>false</SharedDoc>
  <HLinks>
    <vt:vector size="6" baseType="variant">
      <vt:variant>
        <vt:i4>7077946</vt:i4>
      </vt:variant>
      <vt:variant>
        <vt:i4>0</vt:i4>
      </vt:variant>
      <vt:variant>
        <vt:i4>0</vt:i4>
      </vt:variant>
      <vt:variant>
        <vt:i4>5</vt:i4>
      </vt:variant>
      <vt:variant>
        <vt:lpwstr>http://www.chawisconsin.org/wac.htm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Maria Goris</dc:creator>
  <cp:lastModifiedBy>Duncan, Sage</cp:lastModifiedBy>
  <cp:revision>3</cp:revision>
  <cp:lastPrinted>2016-09-07T13:58:00Z</cp:lastPrinted>
  <dcterms:created xsi:type="dcterms:W3CDTF">2024-09-04T19:31:00Z</dcterms:created>
  <dcterms:modified xsi:type="dcterms:W3CDTF">2024-09-04T19:36:00Z</dcterms:modified>
</cp:coreProperties>
</file>